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Политичка аналитика - партије, избори, демократија, Избори и изборне кампање, Компаративне регионалне студије, Mеђународне студије, модул: Студије савременог Балкана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Изградња институција на Западном Балкану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доц. др Деспот Ковачевић, сарадник ма Стефан Сурлић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Основни циљ предмета је истраживање процеса изградње институција на простору Западног Балкана који подразумева теоријски приказ развоја институција система, анализу кроз студије случаја и компаративне студије. Предмет се заснива на анализи развоја институција извршне и законодавне власти, политичких партија и избора, цивилног друштва и механизама контроле власти. Циљ предмета је да студенти стекну знања о институционалним и социоструктурним факторима утицаја на изградњу институција на Западном Балкану у контексту нових демократија, етнички подељених друштава, усаглашавања институција са европским оквирима и савремених изазова кризе демократије и пораста популизма.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Предмет доприноси да студенти мастер академских студија стекну знања о процесу изградње институција на Западном Балкану што отвара низ тема о савременим изазовима са којима се сусрећу државе и друштва наведеног региона, као и анализу механизама које су развили системи а који битно утичу на демократске капацитете. Студенти ће стећи знања потребна за анализу појединачних студија случаја, као и знања важна за компаративна истраживања инситутуција на Западном Балкану. Исход предмета ће бити знања која ће студентима дати могућности за нове анализе и истраживања у државама и друштвима Западног Балкана утемељена на теоријским и практичним знањима.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Изградња институција – увод; Изградња државе и демократизација; Реформа институција у контексту ЕУ интеграција; Структура власти – однос законодавне и извршне власти; Развој партијског система и унутарпартијска демократија у земљама Западног Балкана; Избори и изборне реформе; Демократизација и улога цивилног друштва; Механизми контроле власти; Процеси децентрализације и деконцентрације власти; Демократски отпори ауторитарним тенденцијама; Консоцијативни елементи у етнички подељеним друштвима; Успон популизма и криза демократије; 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="276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Ефикасност институција у Дејтонском оквиру: студија случаја Босне и Херцеговине; Међународна изградња институција на Косову*; Путање државности и идентитета у институционалном дизајну у Црној Гори; Ограничени домети реформи институција у Албанији; Развој демократских институција у Србији; Севернa Македонијa у оквирима Охридског споразума, Политички процеси у Хрватској приступањем у ЕУ – европеизација насупрот балканизацији.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Florian Bieber,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Uspon autoritarizma na Zapadnom Balkanu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Biblioteka XX vek, 2020. 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Soeren Keil,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State-building in the Western Balkans European Approaches to Democratization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Routledge, 2014. Lenard Cohen and John Lampe,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Embracing Democracy in the Western Balkans: From Postconflict Struggles toward European Integration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Woodrow Wilson Center, Johns Hopkins University Press, 2011.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Rosa Balfour and Corina Stratular,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Democratic Transformation of the Balkans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European Policy Centre, Brussels, 2011.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Slaviša Orlović (ur.),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Demokratske performanse parlamenata Srbije, Bosne i Hercegovine i Crne Gore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Univerzitet u Beogradu – Fakultet političkih nauka (Centar za demokratiju) Sarajevski otvoreni centar Fakultet političkih nauka – Univerzitet Crne Gore, 2012.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Danijela Dolenec,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Democratic institutions and autoritarian rule in Southeast Europe,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ECPR Press University of Essex, Colchester, 2013.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Tanja A. Börzel , Sonja Grimm,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Building Good (Enough) Governance in Postconflict Societies &amp; Areas of Limited Statehood: The European Union &amp; the Western Balkans,</w:t>
            </w:r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Daedalus (2018) 147 (1): 116–127.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Slaviša Orlović,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Consociational experiments in the Western Balkans: Bosnia and Herzegovina and Macedonia.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New Balkan Politics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issue 17, 29-50.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Vera Stojarová &amp; Peter Emerson (Eds.). (2010).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Party Politics in the Western Balkans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London: Routledge.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Despot Kovačević,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„Uticaj potpunih i parcijalnih društvenih rascepa na partijske sisteme – uporedna analiza zemalјa bivše SFRJ“,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Sociologija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Beograd: Sociološko naučno društvo Srbije, Institut za sociološka istraživanja Filozofskog fakulteta, 3/2020, Vol. LXII (2020), N° 3, str. 354-377; 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Despot Kovačević, „Destabilizacija partijskih sistema i porast populizma u zemlјama bivše SFRJ“,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Srpska politička misao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Beograd: Institut za političke studije, 1/2020, XXVII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 Vol. 67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str. 129-152.</w:t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A2">
    <w:name w:val="A2"/>
    <w:next w:val="A2"/>
    <w:autoRedefine w:val="0"/>
    <w:hidden w:val="0"/>
    <w:qFormat w:val="0"/>
    <w:rPr>
      <w:color w:val="000000"/>
      <w:w w:val="100"/>
      <w:position w:val="-1"/>
      <w:sz w:val="17"/>
      <w:szCs w:val="17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T2bKzjr4BRfB+3xtPxnflnFRGw==">AMUW2mWOetW+uoGkilmrTKV7aH8wZinHhPHSaT1J0l/n4htt2LF+1owdels3LNSGR3fZDySsbaDXKt0K2+1FNM8dRR8exCN5EkQNPeddxua8sj+HuC38HKA=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